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2D89D" w14:textId="77777777" w:rsidR="00C35E0E" w:rsidRPr="00B83B8B" w:rsidRDefault="00C35E0E" w:rsidP="00C35E0E">
      <w:pPr>
        <w:ind w:firstLine="734"/>
        <w:jc w:val="center"/>
        <w:rPr>
          <w:b/>
          <w:bCs/>
          <w:sz w:val="36"/>
          <w:szCs w:val="28"/>
        </w:rPr>
      </w:pPr>
      <w:r w:rsidRPr="002C15CF">
        <w:rPr>
          <w:b/>
          <w:bCs/>
          <w:sz w:val="36"/>
          <w:szCs w:val="28"/>
        </w:rPr>
        <w:t xml:space="preserve">Olga </w:t>
      </w:r>
      <w:proofErr w:type="spellStart"/>
      <w:r w:rsidRPr="002C15CF">
        <w:rPr>
          <w:b/>
          <w:bCs/>
          <w:sz w:val="36"/>
          <w:szCs w:val="28"/>
        </w:rPr>
        <w:t>Soutourina</w:t>
      </w:r>
      <w:proofErr w:type="spellEnd"/>
      <w:r w:rsidRPr="00B83B8B">
        <w:rPr>
          <w:rFonts w:hint="eastAsia"/>
          <w:b/>
          <w:bCs/>
          <w:sz w:val="36"/>
          <w:szCs w:val="28"/>
        </w:rPr>
        <w:t>讲座最全笔记《</w:t>
      </w:r>
      <w:proofErr w:type="spellStart"/>
      <w:r w:rsidRPr="002C15CF">
        <w:rPr>
          <w:b/>
          <w:bCs/>
          <w:sz w:val="36"/>
          <w:szCs w:val="28"/>
        </w:rPr>
        <w:t>RNomics</w:t>
      </w:r>
      <w:proofErr w:type="spellEnd"/>
      <w:r w:rsidRPr="002C15CF">
        <w:rPr>
          <w:b/>
          <w:bCs/>
          <w:sz w:val="36"/>
          <w:szCs w:val="28"/>
        </w:rPr>
        <w:t xml:space="preserve"> during </w:t>
      </w:r>
      <w:r w:rsidRPr="002C15CF">
        <w:rPr>
          <w:b/>
          <w:bCs/>
          <w:i/>
          <w:iCs/>
          <w:sz w:val="36"/>
          <w:szCs w:val="28"/>
        </w:rPr>
        <w:t>C. difficile</w:t>
      </w:r>
      <w:r w:rsidRPr="002C15CF">
        <w:rPr>
          <w:b/>
          <w:bCs/>
          <w:sz w:val="36"/>
          <w:szCs w:val="28"/>
        </w:rPr>
        <w:t xml:space="preserve"> infection </w:t>
      </w:r>
      <w:proofErr w:type="spellStart"/>
      <w:r w:rsidRPr="002C15CF">
        <w:rPr>
          <w:b/>
          <w:bCs/>
          <w:sz w:val="36"/>
          <w:szCs w:val="28"/>
        </w:rPr>
        <w:t>cycle:from</w:t>
      </w:r>
      <w:proofErr w:type="spellEnd"/>
      <w:r w:rsidRPr="002C15CF">
        <w:rPr>
          <w:b/>
          <w:bCs/>
          <w:sz w:val="36"/>
          <w:szCs w:val="28"/>
        </w:rPr>
        <w:t xml:space="preserve"> identification to function</w:t>
      </w:r>
      <w:r w:rsidRPr="00B83B8B">
        <w:rPr>
          <w:rFonts w:hint="eastAsia"/>
          <w:b/>
          <w:bCs/>
          <w:sz w:val="36"/>
          <w:szCs w:val="28"/>
        </w:rPr>
        <w:t>》</w:t>
      </w:r>
    </w:p>
    <w:p w14:paraId="5571B993" w14:textId="7F1EC3F1" w:rsidR="001E6DF3" w:rsidRPr="0093645A" w:rsidRDefault="001E6DF3" w:rsidP="001E6DF3">
      <w:pPr>
        <w:pStyle w:val="NormalWeb"/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 w:hint="eastAsia"/>
        </w:rPr>
        <w:t>任洋逸</w:t>
      </w:r>
      <w:r>
        <w:rPr>
          <w:rFonts w:ascii="Arial" w:hAnsi="Arial" w:cs="Arial" w:hint="eastAsia"/>
        </w:rPr>
        <w:t>，黄林课题组</w:t>
      </w:r>
    </w:p>
    <w:p w14:paraId="6F891721" w14:textId="77777777" w:rsidR="00C35E0E" w:rsidRPr="00C35E0E" w:rsidRDefault="00C35E0E" w:rsidP="00C35E0E">
      <w:pPr>
        <w:ind w:firstLine="489"/>
      </w:pPr>
      <w:r w:rsidRPr="00A37D74">
        <w:rPr>
          <w:rFonts w:hint="eastAsia"/>
          <w:b/>
          <w:bCs/>
        </w:rPr>
        <w:t>会议回顾</w:t>
      </w:r>
      <w:r w:rsidRPr="00C35E0E">
        <w:rPr>
          <w:rFonts w:hint="eastAsia"/>
        </w:rPr>
        <w:t>：</w:t>
      </w:r>
    </w:p>
    <w:p w14:paraId="057F0C7E" w14:textId="361EC928" w:rsidR="00C35E0E" w:rsidRPr="00C35E0E" w:rsidRDefault="00C35E0E" w:rsidP="00C35E0E">
      <w:pPr>
        <w:ind w:firstLine="480"/>
      </w:pPr>
      <w:r w:rsidRPr="00C35E0E">
        <w:t>2024</w:t>
      </w:r>
      <w:r w:rsidRPr="00C35E0E">
        <w:rPr>
          <w:rFonts w:hint="eastAsia"/>
        </w:rPr>
        <w:t>年</w:t>
      </w:r>
      <w:r>
        <w:rPr>
          <w:rFonts w:hint="eastAsia"/>
        </w:rPr>
        <w:t>7</w:t>
      </w:r>
      <w:r w:rsidRPr="00C35E0E">
        <w:rPr>
          <w:rFonts w:hint="eastAsia"/>
        </w:rPr>
        <w:t>月</w:t>
      </w:r>
      <w:r>
        <w:rPr>
          <w:rFonts w:hint="eastAsia"/>
        </w:rPr>
        <w:t>10</w:t>
      </w:r>
      <w:r w:rsidRPr="00C35E0E">
        <w:rPr>
          <w:rFonts w:hint="eastAsia"/>
        </w:rPr>
        <w:t>日，</w:t>
      </w:r>
      <w:r w:rsidRPr="00C35E0E">
        <w:rPr>
          <w:rFonts w:hint="eastAsia"/>
          <w:b/>
          <w:bCs/>
        </w:rPr>
        <w:t>中山大学孙逸仙纪念医院黄林研究员</w:t>
      </w:r>
      <w:r w:rsidR="00CB6AE0" w:rsidRPr="00CB6AE0">
        <w:rPr>
          <w:rFonts w:hint="eastAsia"/>
        </w:rPr>
        <w:t>在</w:t>
      </w:r>
      <w:r w:rsidR="00CB6AE0" w:rsidRPr="00CB6AE0">
        <w:t>Guangzhou RNA Club annual online</w:t>
      </w:r>
      <w:r w:rsidR="00CB6AE0">
        <w:rPr>
          <w:rFonts w:hint="eastAsia"/>
        </w:rPr>
        <w:t xml:space="preserve"> </w:t>
      </w:r>
      <w:r w:rsidR="00CB6AE0" w:rsidRPr="00CB6AE0">
        <w:t>symposium</w:t>
      </w:r>
      <w:r w:rsidR="00CB6AE0">
        <w:rPr>
          <w:rFonts w:hint="eastAsia"/>
        </w:rPr>
        <w:t>上</w:t>
      </w:r>
      <w:r w:rsidRPr="00C35E0E">
        <w:rPr>
          <w:rFonts w:hint="eastAsia"/>
        </w:rPr>
        <w:t>邀请了</w:t>
      </w:r>
      <w:r w:rsidRPr="00C35E0E">
        <w:rPr>
          <w:b/>
          <w:bCs/>
        </w:rPr>
        <w:t xml:space="preserve">Olga </w:t>
      </w:r>
      <w:proofErr w:type="spellStart"/>
      <w:r w:rsidRPr="00C35E0E">
        <w:rPr>
          <w:b/>
          <w:bCs/>
        </w:rPr>
        <w:t>Soutourina</w:t>
      </w:r>
      <w:proofErr w:type="spellEnd"/>
      <w:r w:rsidR="003808A9">
        <w:rPr>
          <w:rFonts w:hint="eastAsia"/>
          <w:b/>
          <w:bCs/>
        </w:rPr>
        <w:t>教授</w:t>
      </w:r>
      <w:r w:rsidRPr="00C35E0E">
        <w:rPr>
          <w:rFonts w:hint="eastAsia"/>
        </w:rPr>
        <w:t>进行了</w:t>
      </w:r>
      <w:r w:rsidRPr="00C35E0E">
        <w:rPr>
          <w:rFonts w:hint="eastAsia"/>
          <w:b/>
          <w:bCs/>
        </w:rPr>
        <w:t>《</w:t>
      </w:r>
      <w:proofErr w:type="spellStart"/>
      <w:r w:rsidRPr="00C35E0E">
        <w:rPr>
          <w:b/>
          <w:bCs/>
        </w:rPr>
        <w:t>RNomics</w:t>
      </w:r>
      <w:proofErr w:type="spellEnd"/>
      <w:r w:rsidRPr="00C35E0E">
        <w:rPr>
          <w:b/>
          <w:bCs/>
        </w:rPr>
        <w:t xml:space="preserve"> during </w:t>
      </w:r>
      <w:r w:rsidRPr="00C35E0E">
        <w:rPr>
          <w:b/>
          <w:bCs/>
          <w:i/>
          <w:iCs/>
        </w:rPr>
        <w:t>C. difficile</w:t>
      </w:r>
      <w:r w:rsidRPr="00C35E0E">
        <w:rPr>
          <w:b/>
          <w:bCs/>
        </w:rPr>
        <w:t xml:space="preserve"> infection </w:t>
      </w:r>
      <w:proofErr w:type="spellStart"/>
      <w:r w:rsidRPr="00C35E0E">
        <w:rPr>
          <w:b/>
          <w:bCs/>
        </w:rPr>
        <w:t>cycle:from</w:t>
      </w:r>
      <w:proofErr w:type="spellEnd"/>
      <w:r w:rsidRPr="00C35E0E">
        <w:rPr>
          <w:b/>
          <w:bCs/>
        </w:rPr>
        <w:t xml:space="preserve"> identification to function</w:t>
      </w:r>
      <w:r w:rsidRPr="00C35E0E">
        <w:rPr>
          <w:rFonts w:hint="eastAsia"/>
          <w:b/>
          <w:bCs/>
        </w:rPr>
        <w:t>》</w:t>
      </w:r>
      <w:r w:rsidRPr="00C35E0E">
        <w:rPr>
          <w:rFonts w:hint="eastAsia"/>
        </w:rPr>
        <w:t xml:space="preserve">的线上报告，Olga </w:t>
      </w:r>
      <w:proofErr w:type="spellStart"/>
      <w:r w:rsidRPr="00C35E0E">
        <w:rPr>
          <w:rFonts w:hint="eastAsia"/>
        </w:rPr>
        <w:t>Soutourina</w:t>
      </w:r>
      <w:proofErr w:type="spellEnd"/>
      <w:r w:rsidRPr="00C35E0E">
        <w:rPr>
          <w:rFonts w:hint="eastAsia"/>
        </w:rPr>
        <w:t>是一位在微生物学和基因组学领域具有重要影响力的教授，目前在巴黎萨克雷大学的综合生物学研究所（I2BC）担任研究组负责人。她的研究重点是调节RNA在主要人类肠道病原体中的作用，特别是在病理生理学方面的影响。</w:t>
      </w:r>
    </w:p>
    <w:p w14:paraId="55391CE3" w14:textId="4D4D8E08" w:rsidR="00C35E0E" w:rsidRDefault="00C35E0E" w:rsidP="00C35E0E">
      <w:pPr>
        <w:ind w:firstLine="489"/>
      </w:pPr>
      <w:r w:rsidRPr="00A37D74">
        <w:rPr>
          <w:rFonts w:hint="eastAsia"/>
          <w:b/>
          <w:bCs/>
        </w:rPr>
        <w:t>会议内容</w:t>
      </w:r>
      <w:r>
        <w:rPr>
          <w:rFonts w:hint="eastAsia"/>
        </w:rPr>
        <w:t>：</w:t>
      </w:r>
    </w:p>
    <w:p w14:paraId="19D07511" w14:textId="04FFBAC0" w:rsidR="00CB6AE0" w:rsidRDefault="003808A9" w:rsidP="00C35E0E">
      <w:pPr>
        <w:ind w:firstLine="489"/>
      </w:pPr>
      <w:proofErr w:type="spellStart"/>
      <w:r w:rsidRPr="00C35E0E">
        <w:rPr>
          <w:b/>
          <w:bCs/>
        </w:rPr>
        <w:t>Soutourina</w:t>
      </w:r>
      <w:proofErr w:type="spellEnd"/>
      <w:r>
        <w:rPr>
          <w:rFonts w:hint="eastAsia"/>
          <w:b/>
          <w:bCs/>
        </w:rPr>
        <w:t>教授</w:t>
      </w:r>
      <w:r w:rsidR="00CB6AE0">
        <w:rPr>
          <w:rFonts w:hint="eastAsia"/>
        </w:rPr>
        <w:t>首先向我们介绍了</w:t>
      </w:r>
      <w:r w:rsidR="009B1391" w:rsidRPr="009B1391">
        <w:rPr>
          <w:rFonts w:hint="eastAsia"/>
        </w:rPr>
        <w:t>多组学技术</w:t>
      </w:r>
      <w:r w:rsidR="009B1391">
        <w:rPr>
          <w:rFonts w:hint="eastAsia"/>
        </w:rPr>
        <w:t>（</w:t>
      </w:r>
      <w:r w:rsidR="009B1391" w:rsidRPr="009B1391">
        <w:t>multi-omics</w:t>
      </w:r>
      <w:r w:rsidR="009B1391">
        <w:rPr>
          <w:rFonts w:hint="eastAsia"/>
        </w:rPr>
        <w:t>）的强大，并且这项技术广泛应用到不同的领域。除了经典的基因组学和代谢组学还有一系列的新组学，如下图的</w:t>
      </w:r>
      <w:proofErr w:type="spellStart"/>
      <w:r w:rsidR="009B1391" w:rsidRPr="009B1391">
        <w:t>ionomics</w:t>
      </w:r>
      <w:proofErr w:type="spellEnd"/>
      <w:r w:rsidR="009B1391">
        <w:rPr>
          <w:rFonts w:hint="eastAsia"/>
        </w:rPr>
        <w:t>，</w:t>
      </w:r>
      <w:proofErr w:type="spellStart"/>
      <w:r w:rsidR="006F09FA">
        <w:rPr>
          <w:rFonts w:hint="eastAsia"/>
        </w:rPr>
        <w:t>f</w:t>
      </w:r>
      <w:r w:rsidR="009B1391" w:rsidRPr="009B1391">
        <w:t>luxomics</w:t>
      </w:r>
      <w:proofErr w:type="spellEnd"/>
      <w:r w:rsidR="009B1391">
        <w:rPr>
          <w:rFonts w:hint="eastAsia"/>
        </w:rPr>
        <w:t>，</w:t>
      </w:r>
      <w:proofErr w:type="spellStart"/>
      <w:r w:rsidR="009B1391" w:rsidRPr="009B1391">
        <w:rPr>
          <w:b/>
          <w:bCs/>
        </w:rPr>
        <w:t>R</w:t>
      </w:r>
      <w:r w:rsidR="0091407A">
        <w:rPr>
          <w:rFonts w:hint="eastAsia"/>
          <w:b/>
          <w:bCs/>
        </w:rPr>
        <w:t>N</w:t>
      </w:r>
      <w:r w:rsidR="009B1391" w:rsidRPr="009B1391">
        <w:rPr>
          <w:b/>
          <w:bCs/>
        </w:rPr>
        <w:t>omics</w:t>
      </w:r>
      <w:proofErr w:type="spellEnd"/>
      <w:r w:rsidR="009B1391">
        <w:rPr>
          <w:rFonts w:hint="eastAsia"/>
        </w:rPr>
        <w:t>等等。这对理解RNA的生物学意义有很大贡献，目前</w:t>
      </w:r>
      <w:proofErr w:type="spellStart"/>
      <w:r w:rsidRPr="003808A9">
        <w:t>Soutourina</w:t>
      </w:r>
      <w:proofErr w:type="spellEnd"/>
      <w:r w:rsidR="00480BBC">
        <w:rPr>
          <w:rFonts w:hint="eastAsia"/>
        </w:rPr>
        <w:t>课题组积累了大量的数据，希望在人工智能算法的帮助下挖掘更多的信息。</w:t>
      </w:r>
    </w:p>
    <w:p w14:paraId="1FFF4A01" w14:textId="7F5150AE" w:rsidR="00CB6AE0" w:rsidRDefault="00CB6AE0" w:rsidP="00C35E0E">
      <w:pPr>
        <w:ind w:firstLine="480"/>
      </w:pPr>
      <w:r>
        <w:rPr>
          <w:noProof/>
        </w:rPr>
        <w:drawing>
          <wp:inline distT="0" distB="0" distL="0" distR="0" wp14:anchorId="6D9122F6" wp14:editId="0ED7B1DF">
            <wp:extent cx="5274310" cy="3357245"/>
            <wp:effectExtent l="0" t="0" r="0" b="0"/>
            <wp:docPr id="2082460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609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FE3D" w14:textId="2980D7AA" w:rsidR="00C35E0E" w:rsidRDefault="00480BBC" w:rsidP="00F70292">
      <w:pPr>
        <w:ind w:firstLine="480"/>
      </w:pPr>
      <w:r w:rsidRPr="00480BBC">
        <w:rPr>
          <w:rFonts w:hint="eastAsia"/>
        </w:rPr>
        <w:t>细菌中基于RNA的广泛调控机制</w:t>
      </w:r>
      <w:r>
        <w:rPr>
          <w:rFonts w:hint="eastAsia"/>
        </w:rPr>
        <w:t>，在细菌中存在</w:t>
      </w:r>
      <w:r w:rsidRPr="007A4B35">
        <w:rPr>
          <w:rFonts w:hint="eastAsia"/>
          <w:b/>
          <w:bCs/>
        </w:rPr>
        <w:t>sRNA（small RNA）</w:t>
      </w:r>
      <w:r>
        <w:rPr>
          <w:rFonts w:hint="eastAsia"/>
        </w:rPr>
        <w:t>，它们在</w:t>
      </w:r>
      <w:r w:rsidRPr="00480BBC">
        <w:rPr>
          <w:rFonts w:hint="eastAsia"/>
        </w:rPr>
        <w:t>适应性反应</w:t>
      </w:r>
      <w:r>
        <w:rPr>
          <w:rFonts w:hint="eastAsia"/>
        </w:rPr>
        <w:t>、</w:t>
      </w:r>
      <w:r w:rsidRPr="00480BBC">
        <w:rPr>
          <w:rFonts w:hint="eastAsia"/>
        </w:rPr>
        <w:t>代谢</w:t>
      </w:r>
      <w:r>
        <w:rPr>
          <w:rFonts w:hint="eastAsia"/>
        </w:rPr>
        <w:t>和</w:t>
      </w:r>
      <w:r w:rsidRPr="00480BBC">
        <w:rPr>
          <w:rFonts w:hint="eastAsia"/>
        </w:rPr>
        <w:t>生理过程</w:t>
      </w:r>
      <w:r>
        <w:rPr>
          <w:rFonts w:hint="eastAsia"/>
        </w:rPr>
        <w:t>均发挥着关键的作用。</w:t>
      </w:r>
      <w:r w:rsidR="00260D80">
        <w:rPr>
          <w:rFonts w:hint="eastAsia"/>
        </w:rPr>
        <w:t>并且这种调控机制也是多样的，包括影响小分子的结合，蛋白结合，CRISPR RNA的绑定，sRNA和mRNA的二聚体形成。</w:t>
      </w:r>
    </w:p>
    <w:p w14:paraId="4AB6E56A" w14:textId="74EFD57B" w:rsidR="00CB6AE0" w:rsidRDefault="00480BBC" w:rsidP="00F70292">
      <w:pPr>
        <w:ind w:firstLine="480"/>
      </w:pPr>
      <w:r>
        <w:rPr>
          <w:noProof/>
        </w:rPr>
        <w:lastRenderedPageBreak/>
        <w:drawing>
          <wp:inline distT="0" distB="0" distL="0" distR="0" wp14:anchorId="2FDDCFE3" wp14:editId="1BF05EA2">
            <wp:extent cx="5274310" cy="3246120"/>
            <wp:effectExtent l="0" t="0" r="0" b="0"/>
            <wp:docPr id="1351948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48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A9AB" w14:textId="61ABFC2A" w:rsidR="00CB6AE0" w:rsidRDefault="00604F10" w:rsidP="00F70292">
      <w:pPr>
        <w:ind w:firstLine="480"/>
      </w:pPr>
      <w:r>
        <w:rPr>
          <w:rFonts w:hint="eastAsia"/>
        </w:rPr>
        <w:t>研究的模式生物</w:t>
      </w:r>
      <w:r w:rsidR="007A4B35">
        <w:rPr>
          <w:rFonts w:hint="eastAsia"/>
        </w:rPr>
        <w:t>—</w:t>
      </w:r>
      <w:r w:rsidRPr="007A4B35">
        <w:rPr>
          <w:b/>
          <w:bCs/>
        </w:rPr>
        <w:t>艰难梭菌</w:t>
      </w:r>
      <w:r w:rsidRPr="007A4B35">
        <w:rPr>
          <w:rFonts w:hint="eastAsia"/>
          <w:b/>
          <w:bCs/>
        </w:rPr>
        <w:t>（</w:t>
      </w:r>
      <w:r w:rsidRPr="007A4B35">
        <w:rPr>
          <w:rFonts w:hint="eastAsia"/>
          <w:b/>
          <w:bCs/>
          <w:i/>
          <w:iCs/>
        </w:rPr>
        <w:t>Clostridium difficile</w:t>
      </w:r>
      <w:r w:rsidRPr="007A4B35">
        <w:rPr>
          <w:rFonts w:hint="eastAsia"/>
          <w:b/>
          <w:bCs/>
        </w:rPr>
        <w:t>）</w:t>
      </w:r>
      <w:r w:rsidRPr="00604F10">
        <w:rPr>
          <w:rFonts w:hint="eastAsia"/>
        </w:rPr>
        <w:t>是一种革兰氏阳性、严格厌氧、产芽孢的细菌。目前，C. difficile感染的严重形式的比例正在全球范围内增加。然而，控制致病性的机制仍然大部分未被探索。代谢适应、运动性、粘附效率、形成生物膜的能力、孢子化、萌发或抵抗应激是感染过程中的重要过程之一。了解控制这种肠病原体出现和成功的机制至关重要。在感染过程中，细菌会重新编程其基因的表达，以应对环境应力。最近对细菌转录组的研究表明存在大量的</w:t>
      </w:r>
      <w:r w:rsidRPr="00272D7F">
        <w:rPr>
          <w:rFonts w:hint="eastAsia"/>
          <w:b/>
          <w:bCs/>
        </w:rPr>
        <w:t>非编码RNA</w:t>
      </w:r>
      <w:r w:rsidRPr="00272D7F">
        <w:rPr>
          <w:rFonts w:hint="eastAsia"/>
        </w:rPr>
        <w:t>（</w:t>
      </w:r>
      <w:r w:rsidRPr="00272D7F">
        <w:rPr>
          <w:rFonts w:hint="eastAsia"/>
          <w:b/>
          <w:bCs/>
        </w:rPr>
        <w:t>ncRNA</w:t>
      </w:r>
      <w:r w:rsidRPr="00272D7F">
        <w:rPr>
          <w:rFonts w:hint="eastAsia"/>
        </w:rPr>
        <w:t>）</w:t>
      </w:r>
      <w:r w:rsidRPr="00604F10">
        <w:rPr>
          <w:rFonts w:hint="eastAsia"/>
        </w:rPr>
        <w:t>。这些调节性RNA在适应性反应的调节以及许多代谢、生理和致病过程中起着关键作用。梭菌属于使用复杂的基于RNA的调节机制来精细控制基因表达的古老细菌群体</w:t>
      </w:r>
      <w:r>
        <w:rPr>
          <w:rFonts w:hint="eastAsia"/>
        </w:rPr>
        <w:t>。</w:t>
      </w:r>
    </w:p>
    <w:p w14:paraId="12B868C2" w14:textId="2707DD6A" w:rsidR="00CB6AE0" w:rsidRDefault="00604F10" w:rsidP="00F70292">
      <w:pPr>
        <w:ind w:firstLine="480"/>
      </w:pPr>
      <w:r>
        <w:rPr>
          <w:noProof/>
        </w:rPr>
        <w:drawing>
          <wp:inline distT="0" distB="0" distL="0" distR="0" wp14:anchorId="73C60246" wp14:editId="6DA593FD">
            <wp:extent cx="5274310" cy="3123565"/>
            <wp:effectExtent l="0" t="0" r="0" b="0"/>
            <wp:docPr id="87685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556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9AC" w14:textId="25054961" w:rsidR="00CB6AE0" w:rsidRDefault="00D93CD1" w:rsidP="00824CA7">
      <w:pPr>
        <w:ind w:firstLine="480"/>
      </w:pPr>
      <w:r>
        <w:rPr>
          <w:rFonts w:hint="eastAsia"/>
        </w:rPr>
        <w:lastRenderedPageBreak/>
        <w:t>通过挖掘</w:t>
      </w:r>
      <w:r w:rsidRPr="00824CA7">
        <w:rPr>
          <w:rFonts w:hint="eastAsia"/>
        </w:rPr>
        <w:t>C. difficile</w:t>
      </w:r>
      <w:r>
        <w:rPr>
          <w:rFonts w:hint="eastAsia"/>
        </w:rPr>
        <w:t>基因组中的信息，目前</w:t>
      </w:r>
      <w:proofErr w:type="spellStart"/>
      <w:r w:rsidR="003808A9" w:rsidRPr="00824CA7">
        <w:t>Soutourina</w:t>
      </w:r>
      <w:proofErr w:type="spellEnd"/>
      <w:r>
        <w:rPr>
          <w:rFonts w:hint="eastAsia"/>
        </w:rPr>
        <w:t>课题组解析了</w:t>
      </w:r>
      <w:r w:rsidRPr="00824CA7">
        <w:rPr>
          <w:rFonts w:hint="eastAsia"/>
        </w:rPr>
        <w:t>C. difficile</w:t>
      </w:r>
      <w:r>
        <w:rPr>
          <w:rFonts w:hint="eastAsia"/>
        </w:rPr>
        <w:t>部分基因调控网络。</w:t>
      </w:r>
      <w:r w:rsidR="00684B1C">
        <w:rPr>
          <w:rFonts w:hint="eastAsia"/>
        </w:rPr>
        <w:t>她们目前的研究领域主要放在了核糖开关，包括</w:t>
      </w:r>
      <w:r w:rsidR="00684B1C" w:rsidRPr="00684B1C">
        <w:rPr>
          <w:rFonts w:hint="eastAsia"/>
        </w:rPr>
        <w:t>重要信号分子</w:t>
      </w:r>
      <w:r w:rsidR="00684B1C" w:rsidRPr="00824CA7">
        <w:rPr>
          <w:rFonts w:hint="eastAsia"/>
        </w:rPr>
        <w:t>环状二磷酸鸟苷-5'单磷酸（c-di-GMP）</w:t>
      </w:r>
      <w:r w:rsidR="00684B1C" w:rsidRPr="00684B1C">
        <w:rPr>
          <w:rFonts w:hint="eastAsia"/>
        </w:rPr>
        <w:t>做出反应的核糖开关</w:t>
      </w:r>
      <w:r w:rsidR="00684B1C">
        <w:rPr>
          <w:rFonts w:hint="eastAsia"/>
        </w:rPr>
        <w:t>。还有</w:t>
      </w:r>
      <w:r w:rsidR="00684B1C" w:rsidRPr="00824CA7">
        <w:rPr>
          <w:rFonts w:hint="eastAsia"/>
        </w:rPr>
        <w:t>CRISPR RNA</w:t>
      </w:r>
      <w:r w:rsidR="00684B1C">
        <w:rPr>
          <w:rFonts w:hint="eastAsia"/>
        </w:rPr>
        <w:t>，</w:t>
      </w:r>
      <w:r w:rsidR="00684B1C" w:rsidRPr="00684B1C">
        <w:rPr>
          <w:rFonts w:hint="eastAsia"/>
        </w:rPr>
        <w:t>在感染期间，</w:t>
      </w:r>
      <w:r w:rsidR="00684B1C" w:rsidRPr="00824CA7">
        <w:rPr>
          <w:rFonts w:hint="eastAsia"/>
        </w:rPr>
        <w:t>C. difficile</w:t>
      </w:r>
      <w:r w:rsidR="00684B1C" w:rsidRPr="00684B1C">
        <w:rPr>
          <w:rFonts w:hint="eastAsia"/>
        </w:rPr>
        <w:t>依靠包括CRISPR-Cas在内的高效抗侵略者防御系统在富含噬菌体的肠道群落中存活，以获得原核适应性免疫。</w:t>
      </w:r>
      <w:r w:rsidR="00684B1C">
        <w:rPr>
          <w:rFonts w:hint="eastAsia"/>
        </w:rPr>
        <w:t>以及作为经典RNA调节器的</w:t>
      </w:r>
      <w:proofErr w:type="spellStart"/>
      <w:r w:rsidR="00684B1C" w:rsidRPr="00824CA7">
        <w:rPr>
          <w:rFonts w:hint="eastAsia"/>
        </w:rPr>
        <w:t>Hfq</w:t>
      </w:r>
      <w:proofErr w:type="spellEnd"/>
      <w:r w:rsidR="00173026" w:rsidRPr="00824CA7">
        <w:rPr>
          <w:rFonts w:hint="eastAsia"/>
        </w:rPr>
        <w:t>蛋白</w:t>
      </w:r>
      <w:r w:rsidR="00684B1C">
        <w:rPr>
          <w:rFonts w:hint="eastAsia"/>
        </w:rPr>
        <w:t>，</w:t>
      </w:r>
      <w:r w:rsidR="00684B1C" w:rsidRPr="00684B1C">
        <w:rPr>
          <w:rFonts w:hint="eastAsia"/>
        </w:rPr>
        <w:t>与</w:t>
      </w:r>
      <w:proofErr w:type="spellStart"/>
      <w:r w:rsidR="00684B1C" w:rsidRPr="00684B1C">
        <w:rPr>
          <w:rFonts w:hint="eastAsia"/>
        </w:rPr>
        <w:t>Hfq</w:t>
      </w:r>
      <w:proofErr w:type="spellEnd"/>
      <w:r w:rsidR="00684B1C" w:rsidRPr="00684B1C">
        <w:rPr>
          <w:rFonts w:hint="eastAsia"/>
        </w:rPr>
        <w:t>结合sRNA相互作用而介导的许多重要的生理学作用</w:t>
      </w:r>
      <w:r w:rsidR="003808A9">
        <w:rPr>
          <w:rFonts w:hint="eastAsia"/>
        </w:rPr>
        <w:t>。</w:t>
      </w:r>
    </w:p>
    <w:p w14:paraId="250EDADC" w14:textId="33DD7009" w:rsidR="00CB6AE0" w:rsidRDefault="00657CD6" w:rsidP="00F70292">
      <w:pPr>
        <w:ind w:firstLine="480"/>
      </w:pPr>
      <w:r>
        <w:rPr>
          <w:noProof/>
        </w:rPr>
        <w:drawing>
          <wp:inline distT="0" distB="0" distL="0" distR="0" wp14:anchorId="511FD3E6" wp14:editId="63F19FC7">
            <wp:extent cx="5274310" cy="3229610"/>
            <wp:effectExtent l="0" t="0" r="0" b="0"/>
            <wp:docPr id="1044137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375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4378" w14:textId="38C7E1F4" w:rsidR="00657CD6" w:rsidRDefault="00173026" w:rsidP="00F70292">
      <w:pPr>
        <w:ind w:firstLine="480"/>
      </w:pPr>
      <w:proofErr w:type="spellStart"/>
      <w:r w:rsidRPr="00173026">
        <w:rPr>
          <w:rFonts w:hint="eastAsia"/>
        </w:rPr>
        <w:t>Hfg</w:t>
      </w:r>
      <w:proofErr w:type="spellEnd"/>
      <w:r>
        <w:rPr>
          <w:rFonts w:hint="eastAsia"/>
        </w:rPr>
        <w:t>蛋白</w:t>
      </w:r>
      <w:r w:rsidRPr="00173026">
        <w:rPr>
          <w:rFonts w:hint="eastAsia"/>
        </w:rPr>
        <w:t>参与ncRNA调控网络</w:t>
      </w:r>
      <w:r>
        <w:rPr>
          <w:rFonts w:hint="eastAsia"/>
        </w:rPr>
        <w:t>，</w:t>
      </w:r>
      <w:proofErr w:type="spellStart"/>
      <w:r w:rsidRPr="00173026">
        <w:rPr>
          <w:rFonts w:hint="eastAsia"/>
        </w:rPr>
        <w:t>Hfg</w:t>
      </w:r>
      <w:proofErr w:type="spellEnd"/>
      <w:r w:rsidRPr="00173026">
        <w:rPr>
          <w:rFonts w:hint="eastAsia"/>
        </w:rPr>
        <w:t>蛋白在ncRNA调控网络中发挥重要作用，调节基因表达和细胞功能。它通过与不同的ncRNA相互作用，影响细胞增殖、分化及应答机制。</w:t>
      </w:r>
      <w:proofErr w:type="spellStart"/>
      <w:r w:rsidRPr="00173026">
        <w:rPr>
          <w:rFonts w:hint="eastAsia"/>
        </w:rPr>
        <w:t>Hfg</w:t>
      </w:r>
      <w:proofErr w:type="spellEnd"/>
      <w:r w:rsidRPr="00173026">
        <w:rPr>
          <w:rFonts w:hint="eastAsia"/>
        </w:rPr>
        <w:t>与多种ncRNA的相互作用可以影响细胞信号传导通路，进一步影响疾病的发展和细胞功能的调节</w:t>
      </w:r>
      <w:r>
        <w:rPr>
          <w:rFonts w:hint="eastAsia"/>
        </w:rPr>
        <w:t>。并且在过程中发现了</w:t>
      </w:r>
      <w:r w:rsidRPr="007A4B35">
        <w:rPr>
          <w:rFonts w:hint="eastAsia"/>
          <w:b/>
          <w:bCs/>
        </w:rPr>
        <w:t>RCd1</w:t>
      </w:r>
      <w:r w:rsidR="007A4B35">
        <w:rPr>
          <w:rFonts w:hint="eastAsia"/>
        </w:rPr>
        <w:t>，它</w:t>
      </w:r>
      <w:r w:rsidR="007A4B35" w:rsidRPr="007A4B35">
        <w:rPr>
          <w:rFonts w:hint="eastAsia"/>
        </w:rPr>
        <w:t>是一种在细胞中发挥重要作用的</w:t>
      </w:r>
      <w:r w:rsidR="00DE79AE">
        <w:rPr>
          <w:rFonts w:hint="eastAsia"/>
        </w:rPr>
        <w:t>ncRNA</w:t>
      </w:r>
      <w:r w:rsidR="007A4B35" w:rsidRPr="007A4B35">
        <w:rPr>
          <w:rFonts w:hint="eastAsia"/>
        </w:rPr>
        <w:t>。主要参与调节染色质的动态变化，从而影响基因表达和细胞功能。RCd1通过与其他蛋白质和非编码RNA相互作用，参与细胞周期、增殖和分化等生物过程。</w:t>
      </w:r>
    </w:p>
    <w:p w14:paraId="0B43CA71" w14:textId="133288E7" w:rsidR="00657CD6" w:rsidRDefault="00173026" w:rsidP="00F70292">
      <w:pPr>
        <w:ind w:firstLine="480"/>
      </w:pPr>
      <w:r>
        <w:rPr>
          <w:noProof/>
        </w:rPr>
        <w:lastRenderedPageBreak/>
        <w:drawing>
          <wp:inline distT="0" distB="0" distL="0" distR="0" wp14:anchorId="14BAAED5" wp14:editId="36BD1790">
            <wp:extent cx="5274310" cy="3072130"/>
            <wp:effectExtent l="0" t="0" r="0" b="0"/>
            <wp:docPr id="1869718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182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82D6" w14:textId="67341ABD" w:rsidR="00657CD6" w:rsidRDefault="007A4B35" w:rsidP="00101175">
      <w:pPr>
        <w:ind w:firstLine="480"/>
      </w:pPr>
      <w:r w:rsidRPr="007A4B35">
        <w:rPr>
          <w:rFonts w:hint="eastAsia"/>
        </w:rPr>
        <w:t>单个RNA表征的工作流程</w:t>
      </w:r>
      <w:r>
        <w:rPr>
          <w:rFonts w:hint="eastAsia"/>
        </w:rPr>
        <w:t>，包括有序列分析找到非编码RNA</w:t>
      </w:r>
      <w:r w:rsidR="00101175">
        <w:rPr>
          <w:rFonts w:hint="eastAsia"/>
        </w:rPr>
        <w:t>、</w:t>
      </w:r>
      <w:r>
        <w:rPr>
          <w:rFonts w:hint="eastAsia"/>
        </w:rPr>
        <w:t>表达分析</w:t>
      </w:r>
      <w:r w:rsidR="00101175">
        <w:rPr>
          <w:rFonts w:hint="eastAsia"/>
        </w:rPr>
        <w:t>、</w:t>
      </w:r>
      <w:r>
        <w:rPr>
          <w:rFonts w:hint="eastAsia"/>
        </w:rPr>
        <w:t>质粒敲除与过表达</w:t>
      </w:r>
      <w:r w:rsidR="00101175">
        <w:rPr>
          <w:rFonts w:hint="eastAsia"/>
        </w:rPr>
        <w:t>、计算分析。之后再通过一系列的生化实验再体内和体外验证目标RNA的功能。这里用到了</w:t>
      </w:r>
      <w:r w:rsidR="00101175" w:rsidRPr="00101175">
        <w:rPr>
          <w:rFonts w:hint="eastAsia"/>
          <w:b/>
          <w:bCs/>
        </w:rPr>
        <w:t>MAPS（MS2-Affinity Purification coupled with RNA Sequencing）</w:t>
      </w:r>
      <w:r w:rsidR="00101175">
        <w:rPr>
          <w:rFonts w:hint="eastAsia"/>
        </w:rPr>
        <w:t>，它</w:t>
      </w:r>
      <w:r w:rsidR="00101175" w:rsidRPr="00101175">
        <w:rPr>
          <w:rFonts w:hint="eastAsia"/>
        </w:rPr>
        <w:t>是一种用于RNA靶标鉴定的技术。该方法结合了MS2亲和纯化和RNA测序，旨在识别与特定RNA分子结合的蛋白质或其他RNA。</w:t>
      </w:r>
      <w:r w:rsidR="00101175">
        <w:rPr>
          <w:rFonts w:hint="eastAsia"/>
        </w:rPr>
        <w:t>具体步骤包括：在目标RNA上添加MS2标签，使其能够特异性结合MS2蛋白。利用MS2蛋白的亲和性，将结合的蛋白质或RNA从细胞裂解液中纯化出来。对纯化后的RNA进行高通量测序，以确定与目标RNA相互作用的所有RNA分子。</w:t>
      </w:r>
    </w:p>
    <w:p w14:paraId="007A2915" w14:textId="249F73A9" w:rsidR="00657CD6" w:rsidRDefault="007A4B35" w:rsidP="00F70292">
      <w:pPr>
        <w:ind w:firstLine="480"/>
      </w:pPr>
      <w:r>
        <w:rPr>
          <w:noProof/>
        </w:rPr>
        <w:drawing>
          <wp:inline distT="0" distB="0" distL="0" distR="0" wp14:anchorId="1424D990" wp14:editId="54F0C392">
            <wp:extent cx="5274310" cy="3166745"/>
            <wp:effectExtent l="0" t="0" r="0" b="0"/>
            <wp:docPr id="174689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9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A95F" w14:textId="256B9383" w:rsidR="00657CD6" w:rsidRDefault="00F060A1" w:rsidP="00F70292">
      <w:pPr>
        <w:ind w:firstLine="480"/>
      </w:pPr>
      <w:r>
        <w:rPr>
          <w:rFonts w:hint="eastAsia"/>
        </w:rPr>
        <w:t>回到对RCd1的研究，</w:t>
      </w:r>
      <w:proofErr w:type="spellStart"/>
      <w:r>
        <w:rPr>
          <w:rFonts w:hint="eastAsia"/>
        </w:rPr>
        <w:t>Ogla</w:t>
      </w:r>
      <w:proofErr w:type="spellEnd"/>
      <w:r>
        <w:rPr>
          <w:rFonts w:hint="eastAsia"/>
        </w:rPr>
        <w:t>认为</w:t>
      </w:r>
      <w:r w:rsidRPr="00F060A1">
        <w:rPr>
          <w:rFonts w:hint="eastAsia"/>
        </w:rPr>
        <w:t>RCd1</w:t>
      </w:r>
      <w:r>
        <w:rPr>
          <w:rFonts w:hint="eastAsia"/>
        </w:rPr>
        <w:t>是</w:t>
      </w:r>
      <w:r w:rsidRPr="00F060A1">
        <w:rPr>
          <w:rFonts w:hint="eastAsia"/>
        </w:rPr>
        <w:t>与</w:t>
      </w:r>
      <w:proofErr w:type="spellStart"/>
      <w:r w:rsidRPr="00F060A1">
        <w:rPr>
          <w:rFonts w:hint="eastAsia"/>
        </w:rPr>
        <w:t>Hfq</w:t>
      </w:r>
      <w:proofErr w:type="spellEnd"/>
      <w:r w:rsidRPr="00F060A1">
        <w:rPr>
          <w:rFonts w:hint="eastAsia"/>
        </w:rPr>
        <w:t>结合的孢子调节器</w:t>
      </w:r>
      <w:r>
        <w:rPr>
          <w:rFonts w:hint="eastAsia"/>
        </w:rPr>
        <w:t>，</w:t>
      </w:r>
      <w:proofErr w:type="spellStart"/>
      <w:r w:rsidRPr="00F060A1">
        <w:rPr>
          <w:rFonts w:hint="eastAsia"/>
        </w:rPr>
        <w:t>Hfq</w:t>
      </w:r>
      <w:proofErr w:type="spellEnd"/>
      <w:r w:rsidRPr="00F060A1">
        <w:rPr>
          <w:rFonts w:hint="eastAsia"/>
        </w:rPr>
        <w:t>作为RNA结合蛋白，调节非编码RNA与mRNA的相互作用，而RCd1通过与</w:t>
      </w:r>
      <w:proofErr w:type="spellStart"/>
      <w:r w:rsidRPr="00F060A1">
        <w:rPr>
          <w:rFonts w:hint="eastAsia"/>
        </w:rPr>
        <w:t>Hfq</w:t>
      </w:r>
      <w:proofErr w:type="spellEnd"/>
      <w:r w:rsidRPr="00F060A1">
        <w:rPr>
          <w:rFonts w:hint="eastAsia"/>
        </w:rPr>
        <w:t>结合，影响与孢子形成相关的基因表达。这</w:t>
      </w:r>
      <w:r w:rsidRPr="00F060A1">
        <w:rPr>
          <w:rFonts w:hint="eastAsia"/>
        </w:rPr>
        <w:lastRenderedPageBreak/>
        <w:t>种相互作用形成了一个复杂的调节网络，帮助细菌</w:t>
      </w:r>
      <w:r>
        <w:rPr>
          <w:rFonts w:hint="eastAsia"/>
        </w:rPr>
        <w:t>抑制</w:t>
      </w:r>
      <w:r w:rsidRPr="00F060A1">
        <w:rPr>
          <w:rFonts w:hint="eastAsia"/>
        </w:rPr>
        <w:t>孢子</w:t>
      </w:r>
      <w:r>
        <w:rPr>
          <w:rFonts w:hint="eastAsia"/>
        </w:rPr>
        <w:t>，同时抑制孢子基因的表达，</w:t>
      </w:r>
      <w:r w:rsidRPr="00F060A1">
        <w:rPr>
          <w:rFonts w:hint="eastAsia"/>
        </w:rPr>
        <w:t>实验研究支持RCd1在这一过程中不可或缺的角色。</w:t>
      </w:r>
    </w:p>
    <w:p w14:paraId="59F50B01" w14:textId="14FC4BD0" w:rsidR="00657CD6" w:rsidRDefault="00F060A1" w:rsidP="00F70292">
      <w:pPr>
        <w:ind w:firstLine="480"/>
      </w:pPr>
      <w:r w:rsidRPr="00F060A1">
        <w:rPr>
          <w:noProof/>
        </w:rPr>
        <w:drawing>
          <wp:inline distT="0" distB="0" distL="0" distR="0" wp14:anchorId="2DF52E73" wp14:editId="3F4182C5">
            <wp:extent cx="5274310" cy="2958465"/>
            <wp:effectExtent l="0" t="0" r="0" b="0"/>
            <wp:docPr id="1927945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45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8D54" w14:textId="01E21E4C" w:rsidR="00657CD6" w:rsidRDefault="00E44636" w:rsidP="00F70292">
      <w:pPr>
        <w:ind w:firstLine="480"/>
      </w:pPr>
      <w:r>
        <w:rPr>
          <w:rFonts w:hint="eastAsia"/>
        </w:rPr>
        <w:t>在</w:t>
      </w:r>
      <w:r w:rsidR="00824CA7">
        <w:rPr>
          <w:rFonts w:hint="eastAsia"/>
        </w:rPr>
        <w:t>与</w:t>
      </w:r>
      <w:r w:rsidR="00B35AB9" w:rsidRPr="00B35AB9">
        <w:rPr>
          <w:rFonts w:hint="eastAsia"/>
          <w:b/>
          <w:bCs/>
        </w:rPr>
        <w:t>黄林课题组</w:t>
      </w:r>
      <w:r w:rsidR="00B35AB9">
        <w:rPr>
          <w:rFonts w:hint="eastAsia"/>
        </w:rPr>
        <w:t>的合作工作</w:t>
      </w:r>
      <w:r>
        <w:rPr>
          <w:rFonts w:hint="eastAsia"/>
        </w:rPr>
        <w:t>中</w:t>
      </w:r>
      <w:r w:rsidR="00B35AB9">
        <w:rPr>
          <w:rFonts w:hint="eastAsia"/>
        </w:rPr>
        <w:t>，他们发现RCd1</w:t>
      </w:r>
      <w:r w:rsidR="00AF2712">
        <w:rPr>
          <w:rFonts w:hint="eastAsia"/>
        </w:rPr>
        <w:t>是</w:t>
      </w:r>
      <w:r w:rsidR="00B35AB9">
        <w:rPr>
          <w:rFonts w:hint="eastAsia"/>
        </w:rPr>
        <w:t>携带跳绳RNA motif（</w:t>
      </w:r>
      <w:r w:rsidR="00B35AB9" w:rsidRPr="00DE79AE">
        <w:rPr>
          <w:b/>
          <w:bCs/>
        </w:rPr>
        <w:t>skipping-rope motif</w:t>
      </w:r>
      <w:r w:rsidR="00B35AB9" w:rsidRPr="00DE79AE">
        <w:rPr>
          <w:rFonts w:hint="eastAsia"/>
          <w:b/>
          <w:bCs/>
        </w:rPr>
        <w:t>）</w:t>
      </w:r>
      <w:r w:rsidR="00420B00" w:rsidRPr="00420B00">
        <w:rPr>
          <w:rFonts w:hint="eastAsia"/>
        </w:rPr>
        <w:t>家族成员</w:t>
      </w:r>
      <w:r w:rsidR="00B35AB9">
        <w:rPr>
          <w:rFonts w:hint="eastAsia"/>
        </w:rPr>
        <w:t>，</w:t>
      </w:r>
      <w:r w:rsidR="00DE79AE">
        <w:rPr>
          <w:rFonts w:hint="eastAsia"/>
        </w:rPr>
        <w:t>晶体结构显示</w:t>
      </w:r>
      <w:r w:rsidR="00420B00">
        <w:rPr>
          <w:rFonts w:hint="eastAsia"/>
        </w:rPr>
        <w:t>RCd1</w:t>
      </w:r>
      <w:r w:rsidR="00DE79AE" w:rsidRPr="00DE79AE">
        <w:rPr>
          <w:rFonts w:hint="eastAsia"/>
        </w:rPr>
        <w:t>可</w:t>
      </w:r>
      <w:r w:rsidR="00DE79AE">
        <w:rPr>
          <w:rFonts w:hint="eastAsia"/>
        </w:rPr>
        <w:t>以模仿tRNA的形状</w:t>
      </w:r>
      <w:r w:rsidR="00AF2712" w:rsidRPr="00AF2712">
        <w:rPr>
          <w:rFonts w:hint="eastAsia"/>
        </w:rPr>
        <w:t>。</w:t>
      </w:r>
      <w:r w:rsidR="00AF2712">
        <w:rPr>
          <w:rFonts w:hint="eastAsia"/>
        </w:rPr>
        <w:t>RCd1在</w:t>
      </w:r>
      <w:r w:rsidR="00AF2712" w:rsidRPr="00D93CD1">
        <w:rPr>
          <w:rFonts w:hint="eastAsia"/>
          <w:i/>
          <w:iCs/>
        </w:rPr>
        <w:t>C. difficile</w:t>
      </w:r>
      <w:r w:rsidR="00AF2712" w:rsidRPr="00AF2712">
        <w:rPr>
          <w:rFonts w:hint="eastAsia"/>
        </w:rPr>
        <w:t>中</w:t>
      </w:r>
      <w:r w:rsidR="00AF2712">
        <w:rPr>
          <w:rFonts w:hint="eastAsia"/>
        </w:rPr>
        <w:t>高度保守，同时RCd1是</w:t>
      </w:r>
      <w:r w:rsidR="00AF2712" w:rsidRPr="00D93CD1">
        <w:rPr>
          <w:rFonts w:hint="eastAsia"/>
          <w:i/>
          <w:iCs/>
        </w:rPr>
        <w:t>C. difficile</w:t>
      </w:r>
      <w:r w:rsidR="00AF2712">
        <w:rPr>
          <w:rFonts w:hint="eastAsia"/>
        </w:rPr>
        <w:t>中的</w:t>
      </w:r>
      <w:r w:rsidR="00AF2712" w:rsidRPr="00E44636">
        <w:rPr>
          <w:rFonts w:hint="eastAsia"/>
          <w:b/>
          <w:bCs/>
        </w:rPr>
        <w:t>tRNA-like</w:t>
      </w:r>
      <w:r w:rsidR="00AF2712">
        <w:rPr>
          <w:rFonts w:hint="eastAsia"/>
        </w:rPr>
        <w:t>的ncRNAs，RCd1以一种不同tRNA的方式高表达和加工。</w:t>
      </w:r>
    </w:p>
    <w:p w14:paraId="7C6A8D47" w14:textId="3F41346C" w:rsidR="00CB6AE0" w:rsidRDefault="00B35AB9" w:rsidP="00F70292">
      <w:pPr>
        <w:ind w:firstLine="480"/>
      </w:pPr>
      <w:r>
        <w:rPr>
          <w:noProof/>
        </w:rPr>
        <w:drawing>
          <wp:inline distT="0" distB="0" distL="0" distR="0" wp14:anchorId="4384F577" wp14:editId="02C9CD4B">
            <wp:extent cx="5274310" cy="3234690"/>
            <wp:effectExtent l="0" t="0" r="0" b="0"/>
            <wp:docPr id="1611285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85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AFD4" w14:textId="7AEC34CC" w:rsidR="00CB6AE0" w:rsidRDefault="00132FA9" w:rsidP="00F70292">
      <w:pPr>
        <w:ind w:firstLine="480"/>
      </w:pPr>
      <w:r w:rsidRPr="00132FA9">
        <w:rPr>
          <w:rFonts w:hint="eastAsia"/>
        </w:rPr>
        <w:t>分析了</w:t>
      </w:r>
      <w:r w:rsidRPr="00132FA9">
        <w:rPr>
          <w:rFonts w:hint="eastAsia"/>
          <w:i/>
          <w:iCs/>
        </w:rPr>
        <w:t>C. difficile</w:t>
      </w:r>
      <w:r w:rsidRPr="00132FA9">
        <w:rPr>
          <w:rFonts w:hint="eastAsia"/>
        </w:rPr>
        <w:t>中的</w:t>
      </w:r>
      <w:r>
        <w:rPr>
          <w:rFonts w:hint="eastAsia"/>
        </w:rPr>
        <w:t>跳绳</w:t>
      </w:r>
      <w:r w:rsidRPr="00132FA9">
        <w:rPr>
          <w:rFonts w:hint="eastAsia"/>
        </w:rPr>
        <w:t>RNA</w:t>
      </w:r>
      <w:r>
        <w:rPr>
          <w:rFonts w:hint="eastAsia"/>
        </w:rPr>
        <w:t>-</w:t>
      </w:r>
      <w:r w:rsidRPr="00132FA9">
        <w:rPr>
          <w:rFonts w:hint="eastAsia"/>
        </w:rPr>
        <w:t>RCd1的表达、处理和稳定性。通过</w:t>
      </w:r>
      <w:r w:rsidRPr="00E44636">
        <w:rPr>
          <w:rFonts w:hint="eastAsia"/>
          <w:b/>
          <w:bCs/>
        </w:rPr>
        <w:t>Northern blot</w:t>
      </w:r>
      <w:r w:rsidRPr="00132FA9">
        <w:rPr>
          <w:rFonts w:hint="eastAsia"/>
        </w:rPr>
        <w:t>、</w:t>
      </w:r>
      <w:r w:rsidRPr="00E44636">
        <w:rPr>
          <w:rFonts w:hint="eastAsia"/>
          <w:b/>
          <w:bCs/>
        </w:rPr>
        <w:t>RNA-seq</w:t>
      </w:r>
      <w:r w:rsidRPr="00132FA9">
        <w:rPr>
          <w:rFonts w:hint="eastAsia"/>
        </w:rPr>
        <w:t>和</w:t>
      </w:r>
      <w:r w:rsidRPr="00E44636">
        <w:rPr>
          <w:rFonts w:hint="eastAsia"/>
          <w:b/>
          <w:bCs/>
        </w:rPr>
        <w:t>5'-end RNA-seq</w:t>
      </w:r>
      <w:r w:rsidRPr="00132FA9">
        <w:rPr>
          <w:rFonts w:hint="eastAsia"/>
        </w:rPr>
        <w:t>检测RCd1，比较不同生长阶段的RNA样本。结果显示，5'-end RNA-seq识别的转录</w:t>
      </w:r>
      <w:r w:rsidRPr="00132FA9">
        <w:rPr>
          <w:rFonts w:hint="eastAsia"/>
        </w:rPr>
        <w:lastRenderedPageBreak/>
        <w:t>起始位点（TSS）与处理位点的读取图谱相关，同时</w:t>
      </w:r>
      <w:r>
        <w:rPr>
          <w:rFonts w:hint="eastAsia"/>
        </w:rPr>
        <w:t>分析</w:t>
      </w:r>
      <w:r w:rsidRPr="00132FA9">
        <w:rPr>
          <w:rFonts w:hint="eastAsia"/>
        </w:rPr>
        <w:t>了RCd1转录本的稳定性</w:t>
      </w:r>
      <w:r>
        <w:rPr>
          <w:rFonts w:hint="eastAsia"/>
        </w:rPr>
        <w:t>，结果显示RCd1具有稳</w:t>
      </w:r>
      <w:r w:rsidR="00824CA7">
        <w:rPr>
          <w:rFonts w:hint="eastAsia"/>
        </w:rPr>
        <w:t>定</w:t>
      </w:r>
      <w:r>
        <w:rPr>
          <w:rFonts w:hint="eastAsia"/>
        </w:rPr>
        <w:t>的半衰期。</w:t>
      </w:r>
    </w:p>
    <w:p w14:paraId="560BC74E" w14:textId="1A8FD5C3" w:rsidR="00CB6AE0" w:rsidRDefault="00132FA9" w:rsidP="00F70292">
      <w:pPr>
        <w:ind w:firstLine="480"/>
      </w:pPr>
      <w:r>
        <w:rPr>
          <w:noProof/>
        </w:rPr>
        <w:drawing>
          <wp:inline distT="0" distB="0" distL="0" distR="0" wp14:anchorId="1B0851D0" wp14:editId="37B88B0A">
            <wp:extent cx="5274310" cy="3127375"/>
            <wp:effectExtent l="0" t="0" r="0" b="0"/>
            <wp:docPr id="73656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62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C650" w14:textId="52B2763C" w:rsidR="00132FA9" w:rsidRDefault="00E44636" w:rsidP="00F70292">
      <w:pPr>
        <w:ind w:firstLine="480"/>
      </w:pPr>
      <w:r>
        <w:rPr>
          <w:rFonts w:hint="eastAsia"/>
        </w:rPr>
        <w:t>总结RCd1的功能分为两个方面，一方面是</w:t>
      </w:r>
      <w:r w:rsidRPr="00E44636">
        <w:rPr>
          <w:rFonts w:hint="eastAsia"/>
        </w:rPr>
        <w:t>与目标mRNA进行碱基配对</w:t>
      </w:r>
      <w:r>
        <w:rPr>
          <w:rFonts w:hint="eastAsia"/>
        </w:rPr>
        <w:t>参与</w:t>
      </w:r>
      <w:proofErr w:type="spellStart"/>
      <w:r>
        <w:rPr>
          <w:rFonts w:hint="eastAsia"/>
        </w:rPr>
        <w:t>Hfq</w:t>
      </w:r>
      <w:proofErr w:type="spellEnd"/>
      <w:r>
        <w:rPr>
          <w:rFonts w:hint="eastAsia"/>
        </w:rPr>
        <w:t>结合调控孢子，另一方面通过结构分析发现其具有tRNA-like的特殊</w:t>
      </w:r>
      <w:r w:rsidR="00420B00">
        <w:rPr>
          <w:rFonts w:hint="eastAsia"/>
        </w:rPr>
        <w:t>构象</w:t>
      </w:r>
      <w:r>
        <w:rPr>
          <w:rFonts w:hint="eastAsia"/>
        </w:rPr>
        <w:t>，并且RCd1还具有tRNA模拟功能</w:t>
      </w:r>
      <w:r w:rsidR="006976C5">
        <w:rPr>
          <w:rFonts w:hint="eastAsia"/>
        </w:rPr>
        <w:t>，它</w:t>
      </w:r>
      <w:r w:rsidR="009539F8">
        <w:rPr>
          <w:rFonts w:hint="eastAsia"/>
        </w:rPr>
        <w:t>可以</w:t>
      </w:r>
      <w:r w:rsidR="006976C5">
        <w:rPr>
          <w:rFonts w:hint="eastAsia"/>
        </w:rPr>
        <w:t>参与蛋白相互互作，增强结构稳定性，直接靶向翻译</w:t>
      </w:r>
      <w:r w:rsidR="009539F8">
        <w:rPr>
          <w:rFonts w:hint="eastAsia"/>
        </w:rPr>
        <w:t>，因此RCd1具有</w:t>
      </w:r>
      <w:r w:rsidR="006976C5">
        <w:rPr>
          <w:rFonts w:hint="eastAsia"/>
        </w:rPr>
        <w:t>不同的调控功能</w:t>
      </w:r>
      <w:r w:rsidR="009539F8">
        <w:rPr>
          <w:rFonts w:hint="eastAsia"/>
        </w:rPr>
        <w:t>并且仍然</w:t>
      </w:r>
      <w:r w:rsidR="006976C5">
        <w:rPr>
          <w:rFonts w:hint="eastAsia"/>
        </w:rPr>
        <w:t>有待</w:t>
      </w:r>
      <w:r w:rsidR="009539F8">
        <w:rPr>
          <w:rFonts w:hint="eastAsia"/>
        </w:rPr>
        <w:t>发掘</w:t>
      </w:r>
      <w:r w:rsidR="006976C5">
        <w:rPr>
          <w:rFonts w:hint="eastAsia"/>
        </w:rPr>
        <w:t>。</w:t>
      </w:r>
    </w:p>
    <w:p w14:paraId="12E5E7EF" w14:textId="609CD4E1" w:rsidR="00132FA9" w:rsidRDefault="00E44636" w:rsidP="00F70292">
      <w:pPr>
        <w:ind w:firstLine="480"/>
      </w:pPr>
      <w:r>
        <w:rPr>
          <w:noProof/>
        </w:rPr>
        <w:drawing>
          <wp:inline distT="0" distB="0" distL="0" distR="0" wp14:anchorId="7B9F98DF" wp14:editId="1B527B0F">
            <wp:extent cx="5274310" cy="3224530"/>
            <wp:effectExtent l="0" t="0" r="0" b="0"/>
            <wp:docPr id="356559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59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8323" w14:textId="415F3E14" w:rsidR="00132FA9" w:rsidRPr="009539F8" w:rsidRDefault="009539F8" w:rsidP="00F70292">
      <w:pPr>
        <w:ind w:firstLine="480"/>
      </w:pPr>
      <w:r>
        <w:rPr>
          <w:rFonts w:hint="eastAsia"/>
        </w:rPr>
        <w:t>在讲座的最后一部分，</w:t>
      </w:r>
      <w:proofErr w:type="spellStart"/>
      <w:r>
        <w:rPr>
          <w:rFonts w:hint="eastAsia"/>
        </w:rPr>
        <w:t>Ogla</w:t>
      </w:r>
      <w:proofErr w:type="spellEnd"/>
      <w:r>
        <w:rPr>
          <w:rFonts w:hint="eastAsia"/>
        </w:rPr>
        <w:t>介绍了她在多组学领域的相关工作，通过RNA-seq研究在</w:t>
      </w:r>
      <w:r w:rsidRPr="00132FA9">
        <w:rPr>
          <w:rFonts w:hint="eastAsia"/>
          <w:i/>
          <w:iCs/>
        </w:rPr>
        <w:t>C. difficile</w:t>
      </w:r>
      <w:r w:rsidRPr="009539F8">
        <w:rPr>
          <w:rFonts w:hint="eastAsia"/>
        </w:rPr>
        <w:t>的</w:t>
      </w:r>
      <w:r>
        <w:rPr>
          <w:rFonts w:hint="eastAsia"/>
        </w:rPr>
        <w:t>感染期间的ncRNA功能。</w:t>
      </w:r>
      <w:r w:rsidR="00272D7F">
        <w:rPr>
          <w:rFonts w:hint="eastAsia"/>
        </w:rPr>
        <w:t>在感染小鼠中是长期具有</w:t>
      </w:r>
      <w:r w:rsidR="00272D7F" w:rsidRPr="00132FA9">
        <w:rPr>
          <w:rFonts w:hint="eastAsia"/>
          <w:i/>
          <w:iCs/>
        </w:rPr>
        <w:t>C. difficile</w:t>
      </w:r>
      <w:r w:rsidR="00272D7F">
        <w:rPr>
          <w:rFonts w:hint="eastAsia"/>
        </w:rPr>
        <w:t>存在，并且与对照小鼠进行有无氯霉素</w:t>
      </w:r>
      <w:r w:rsidR="00272D7F">
        <w:rPr>
          <w:rFonts w:hint="eastAsia"/>
        </w:rPr>
        <w:lastRenderedPageBreak/>
        <w:t>培养的菌株处理，然后进行RNA-seq分析。在感染期发现了ncRNA的上调和下调，并对发现的一些差异基因进行表注。</w:t>
      </w:r>
    </w:p>
    <w:p w14:paraId="601D7226" w14:textId="1F7188AB" w:rsidR="00132FA9" w:rsidRDefault="009539F8" w:rsidP="00F70292">
      <w:pPr>
        <w:ind w:firstLine="480"/>
      </w:pPr>
      <w:r w:rsidRPr="009539F8">
        <w:rPr>
          <w:noProof/>
        </w:rPr>
        <w:drawing>
          <wp:inline distT="0" distB="0" distL="0" distR="0" wp14:anchorId="6194CC14" wp14:editId="3D72F7D8">
            <wp:extent cx="5274310" cy="3047365"/>
            <wp:effectExtent l="0" t="0" r="0" b="0"/>
            <wp:docPr id="648096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968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ADD5" w14:textId="762EA049" w:rsidR="00132FA9" w:rsidRDefault="00CD7915" w:rsidP="00F70292">
      <w:pPr>
        <w:ind w:firstLine="480"/>
      </w:pPr>
      <w:r>
        <w:rPr>
          <w:rFonts w:hint="eastAsia"/>
        </w:rPr>
        <w:t>从鉴定出的200多个非编码RNA（ncRNA）中，Olga发现了两个很有意思的ncRNA：RCd23和RCd24。这两个非编码RNA在孢子发生过程中高表达，并且发现RCd23是</w:t>
      </w:r>
      <w:proofErr w:type="spellStart"/>
      <w:r>
        <w:rPr>
          <w:rFonts w:hint="eastAsia"/>
        </w:rPr>
        <w:t>SigF</w:t>
      </w:r>
      <w:proofErr w:type="spellEnd"/>
      <w:r>
        <w:rPr>
          <w:rFonts w:hint="eastAsia"/>
        </w:rPr>
        <w:t>依赖的启动子，RCd24是</w:t>
      </w:r>
      <w:proofErr w:type="spellStart"/>
      <w:r>
        <w:rPr>
          <w:rFonts w:hint="eastAsia"/>
        </w:rPr>
        <w:t>SigA</w:t>
      </w:r>
      <w:proofErr w:type="spellEnd"/>
      <w:r>
        <w:rPr>
          <w:rFonts w:hint="eastAsia"/>
        </w:rPr>
        <w:t>依赖的启动子。</w:t>
      </w:r>
    </w:p>
    <w:p w14:paraId="54F3EADE" w14:textId="7A5DE884" w:rsidR="00CB6AE0" w:rsidRDefault="00CD7915" w:rsidP="00F70292">
      <w:pPr>
        <w:ind w:firstLine="480"/>
      </w:pPr>
      <w:r>
        <w:rPr>
          <w:noProof/>
        </w:rPr>
        <w:drawing>
          <wp:inline distT="0" distB="0" distL="0" distR="0" wp14:anchorId="7FAE11E0" wp14:editId="129926BB">
            <wp:extent cx="5274310" cy="3250565"/>
            <wp:effectExtent l="0" t="0" r="0" b="0"/>
            <wp:docPr id="600268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68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F94C" w14:textId="13DA9780" w:rsidR="00CB6AE0" w:rsidRPr="00CD7915" w:rsidRDefault="00CD7915" w:rsidP="00F70292">
      <w:pPr>
        <w:ind w:firstLine="480"/>
      </w:pPr>
      <w:r>
        <w:rPr>
          <w:rFonts w:hint="eastAsia"/>
        </w:rPr>
        <w:t>对先前的研究进行总结，</w:t>
      </w:r>
      <w:proofErr w:type="spellStart"/>
      <w:r>
        <w:rPr>
          <w:rFonts w:hint="eastAsia"/>
        </w:rPr>
        <w:t>Ogla</w:t>
      </w:r>
      <w:proofErr w:type="spellEnd"/>
      <w:r>
        <w:rPr>
          <w:rFonts w:hint="eastAsia"/>
        </w:rPr>
        <w:t>课题组利用多组学的技术研究</w:t>
      </w:r>
      <w:r w:rsidRPr="00132FA9">
        <w:rPr>
          <w:rFonts w:hint="eastAsia"/>
          <w:i/>
          <w:iCs/>
        </w:rPr>
        <w:t>C. difficile</w:t>
      </w:r>
      <w:r>
        <w:rPr>
          <w:rFonts w:hint="eastAsia"/>
        </w:rPr>
        <w:t>的基因调控网络，并且对得到的一些RNA进行应用，期待开发新型的基因编辑工具。</w:t>
      </w:r>
    </w:p>
    <w:p w14:paraId="1795369D" w14:textId="55A1FD3F" w:rsidR="00CD7915" w:rsidRDefault="00CD7915" w:rsidP="00F70292">
      <w:pPr>
        <w:ind w:firstLine="480"/>
      </w:pPr>
      <w:r>
        <w:rPr>
          <w:noProof/>
        </w:rPr>
        <w:lastRenderedPageBreak/>
        <w:drawing>
          <wp:inline distT="0" distB="0" distL="0" distR="0" wp14:anchorId="427D4FE6" wp14:editId="2826C4E1">
            <wp:extent cx="5274310" cy="3060700"/>
            <wp:effectExtent l="0" t="0" r="0" b="0"/>
            <wp:docPr id="259345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452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4DC6" w14:textId="77777777" w:rsidR="00CD7915" w:rsidRPr="00C35E0E" w:rsidRDefault="00CD7915" w:rsidP="00F70292">
      <w:pPr>
        <w:ind w:firstLine="480"/>
      </w:pPr>
    </w:p>
    <w:sectPr w:rsidR="00CD7915" w:rsidRPr="00C35E0E" w:rsidSect="003808A9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7193C" w14:textId="77777777" w:rsidR="00DD4D05" w:rsidRDefault="00DD4D05" w:rsidP="00C35E0E">
      <w:pPr>
        <w:spacing w:line="240" w:lineRule="auto"/>
        <w:ind w:firstLine="480"/>
      </w:pPr>
      <w:r>
        <w:separator/>
      </w:r>
    </w:p>
  </w:endnote>
  <w:endnote w:type="continuationSeparator" w:id="0">
    <w:p w14:paraId="6B39D383" w14:textId="77777777" w:rsidR="00DD4D05" w:rsidRDefault="00DD4D05" w:rsidP="00C35E0E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D5D55" w14:textId="77777777" w:rsidR="00C35E0E" w:rsidRDefault="00C35E0E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E0390" w14:textId="77777777" w:rsidR="00C35E0E" w:rsidRDefault="00C35E0E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65A56" w14:textId="77777777" w:rsidR="00C35E0E" w:rsidRDefault="00C35E0E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73AE9A" w14:textId="77777777" w:rsidR="00DD4D05" w:rsidRDefault="00DD4D05" w:rsidP="00C35E0E">
      <w:pPr>
        <w:spacing w:line="240" w:lineRule="auto"/>
        <w:ind w:firstLine="480"/>
      </w:pPr>
      <w:r>
        <w:separator/>
      </w:r>
    </w:p>
  </w:footnote>
  <w:footnote w:type="continuationSeparator" w:id="0">
    <w:p w14:paraId="7EA24D65" w14:textId="77777777" w:rsidR="00DD4D05" w:rsidRDefault="00DD4D05" w:rsidP="00C35E0E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A0178" w14:textId="77777777" w:rsidR="00C35E0E" w:rsidRDefault="00C35E0E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AA849" w14:textId="77777777" w:rsidR="00C35E0E" w:rsidRDefault="00C35E0E">
    <w:pPr>
      <w:pStyle w:val="Header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7F291" w14:textId="77777777" w:rsidR="00C35E0E" w:rsidRDefault="00C35E0E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E40C1"/>
    <w:multiLevelType w:val="hybridMultilevel"/>
    <w:tmpl w:val="93F6E7A2"/>
    <w:lvl w:ilvl="0" w:tplc="DFDCBDA2">
      <w:start w:val="1"/>
      <w:numFmt w:val="decimal"/>
      <w:lvlText w:val="Table %1."/>
      <w:lvlJc w:val="left"/>
      <w:pPr>
        <w:ind w:left="620" w:hanging="420"/>
      </w:pPr>
      <w:rPr>
        <w:rFonts w:ascii="Times New Roman" w:eastAsia="SimSu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1" w15:restartNumberingAfterBreak="0">
    <w:nsid w:val="20786103"/>
    <w:multiLevelType w:val="multilevel"/>
    <w:tmpl w:val="B84AA690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553E6467"/>
    <w:multiLevelType w:val="hybridMultilevel"/>
    <w:tmpl w:val="43D490AC"/>
    <w:lvl w:ilvl="0" w:tplc="015A2EB2">
      <w:start w:val="1"/>
      <w:numFmt w:val="decimal"/>
      <w:lvlText w:val="Figure %1."/>
      <w:lvlJc w:val="left"/>
      <w:pPr>
        <w:ind w:left="620" w:hanging="420"/>
      </w:pPr>
      <w:rPr>
        <w:rFonts w:ascii="Times New Roman" w:eastAsia="SimSu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num w:numId="1" w16cid:durableId="1925453437">
    <w:abstractNumId w:val="1"/>
  </w:num>
  <w:num w:numId="2" w16cid:durableId="1796753028">
    <w:abstractNumId w:val="1"/>
  </w:num>
  <w:num w:numId="3" w16cid:durableId="909002142">
    <w:abstractNumId w:val="1"/>
  </w:num>
  <w:num w:numId="4" w16cid:durableId="501316157">
    <w:abstractNumId w:val="1"/>
  </w:num>
  <w:num w:numId="5" w16cid:durableId="716051117">
    <w:abstractNumId w:val="0"/>
  </w:num>
  <w:num w:numId="6" w16cid:durableId="1592347147">
    <w:abstractNumId w:val="2"/>
  </w:num>
  <w:num w:numId="7" w16cid:durableId="551384303">
    <w:abstractNumId w:val="1"/>
  </w:num>
  <w:num w:numId="8" w16cid:durableId="1786584137">
    <w:abstractNumId w:val="1"/>
  </w:num>
  <w:num w:numId="9" w16cid:durableId="1996109775">
    <w:abstractNumId w:val="1"/>
  </w:num>
  <w:num w:numId="10" w16cid:durableId="2796055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832"/>
    <w:rsid w:val="000612F9"/>
    <w:rsid w:val="00101175"/>
    <w:rsid w:val="00132FA9"/>
    <w:rsid w:val="00146BF6"/>
    <w:rsid w:val="00170D1A"/>
    <w:rsid w:val="001726B8"/>
    <w:rsid w:val="00173026"/>
    <w:rsid w:val="00180AF4"/>
    <w:rsid w:val="001B4CC9"/>
    <w:rsid w:val="001E6DF3"/>
    <w:rsid w:val="00254B6E"/>
    <w:rsid w:val="00260D80"/>
    <w:rsid w:val="00272D7F"/>
    <w:rsid w:val="002A4B65"/>
    <w:rsid w:val="002C0008"/>
    <w:rsid w:val="002D4626"/>
    <w:rsid w:val="002F1145"/>
    <w:rsid w:val="00305627"/>
    <w:rsid w:val="00336664"/>
    <w:rsid w:val="003808A9"/>
    <w:rsid w:val="00394602"/>
    <w:rsid w:val="003B0893"/>
    <w:rsid w:val="003D5157"/>
    <w:rsid w:val="003F61CB"/>
    <w:rsid w:val="00420B00"/>
    <w:rsid w:val="00475897"/>
    <w:rsid w:val="00477D8C"/>
    <w:rsid w:val="00480BBC"/>
    <w:rsid w:val="00480F22"/>
    <w:rsid w:val="004971D5"/>
    <w:rsid w:val="004F5839"/>
    <w:rsid w:val="005011F6"/>
    <w:rsid w:val="00503536"/>
    <w:rsid w:val="005450FA"/>
    <w:rsid w:val="00556A04"/>
    <w:rsid w:val="006006C9"/>
    <w:rsid w:val="00604F10"/>
    <w:rsid w:val="006510B3"/>
    <w:rsid w:val="00657CD6"/>
    <w:rsid w:val="00684B1C"/>
    <w:rsid w:val="006976C5"/>
    <w:rsid w:val="006E7E24"/>
    <w:rsid w:val="006F09FA"/>
    <w:rsid w:val="0074463D"/>
    <w:rsid w:val="007578D6"/>
    <w:rsid w:val="007700D2"/>
    <w:rsid w:val="0079213C"/>
    <w:rsid w:val="007A4B35"/>
    <w:rsid w:val="007B7D7D"/>
    <w:rsid w:val="00824CA7"/>
    <w:rsid w:val="008B0245"/>
    <w:rsid w:val="008B29C3"/>
    <w:rsid w:val="008C16C3"/>
    <w:rsid w:val="008D3461"/>
    <w:rsid w:val="0091407A"/>
    <w:rsid w:val="009539F8"/>
    <w:rsid w:val="009B1391"/>
    <w:rsid w:val="009B7D72"/>
    <w:rsid w:val="009E4FF4"/>
    <w:rsid w:val="00A37D74"/>
    <w:rsid w:val="00AD7CCD"/>
    <w:rsid w:val="00AF2712"/>
    <w:rsid w:val="00AF608A"/>
    <w:rsid w:val="00B35AB9"/>
    <w:rsid w:val="00B61FC2"/>
    <w:rsid w:val="00B93106"/>
    <w:rsid w:val="00BB0BCB"/>
    <w:rsid w:val="00C35E0E"/>
    <w:rsid w:val="00C36141"/>
    <w:rsid w:val="00C363B0"/>
    <w:rsid w:val="00CB38CB"/>
    <w:rsid w:val="00CB6AE0"/>
    <w:rsid w:val="00CD7915"/>
    <w:rsid w:val="00D64FF5"/>
    <w:rsid w:val="00D93CD1"/>
    <w:rsid w:val="00DD4D05"/>
    <w:rsid w:val="00DE0ADE"/>
    <w:rsid w:val="00DE79AE"/>
    <w:rsid w:val="00E44636"/>
    <w:rsid w:val="00E82C4E"/>
    <w:rsid w:val="00EC24BD"/>
    <w:rsid w:val="00F060A1"/>
    <w:rsid w:val="00F56832"/>
    <w:rsid w:val="00F70292"/>
    <w:rsid w:val="00F72496"/>
    <w:rsid w:val="00F85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27632D"/>
  <w15:chartTrackingRefBased/>
  <w15:docId w15:val="{831340F4-9444-4F86-9737-565FB59F5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08A9"/>
  </w:style>
  <w:style w:type="paragraph" w:styleId="Heading1">
    <w:name w:val="heading 1"/>
    <w:basedOn w:val="Normal"/>
    <w:next w:val="Normal"/>
    <w:link w:val="Heading1Char"/>
    <w:uiPriority w:val="9"/>
    <w:qFormat/>
    <w:rsid w:val="003808A9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08A9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08A9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08A9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08A9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08A9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08A9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08A9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08A9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808A9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3808A9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08A9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808A9"/>
    <w:rPr>
      <w:rFonts w:asciiTheme="majorHAnsi" w:eastAsiaTheme="majorEastAsia" w:hAnsiTheme="majorHAnsi" w:cstheme="majorBidi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3808A9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08A9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808A9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808A9"/>
    <w:rPr>
      <w:smallCaps/>
      <w:spacing w:val="10"/>
      <w:sz w:val="22"/>
      <w:szCs w:val="22"/>
    </w:rPr>
  </w:style>
  <w:style w:type="table" w:customStyle="1" w:styleId="a">
    <w:name w:val="三线"/>
    <w:basedOn w:val="TableNormal"/>
    <w:uiPriority w:val="99"/>
    <w:rsid w:val="00BB0BCB"/>
    <w:pPr>
      <w:adjustRightInd w:val="0"/>
      <w:snapToGrid w:val="0"/>
      <w:jc w:val="center"/>
      <w:textAlignment w:val="center"/>
    </w:pPr>
    <w:rPr>
      <w:rFonts w:ascii="Times New Roman" w:eastAsia="SimSun" w:hAnsi="Times New Roman"/>
    </w:rPr>
    <w:tblPr>
      <w:tblBorders>
        <w:top w:val="single" w:sz="4" w:space="0" w:color="auto"/>
        <w:bottom w:val="single" w:sz="4" w:space="0" w:color="auto"/>
      </w:tblBorders>
      <w:tblCellMar>
        <w:left w:w="28" w:type="dxa"/>
        <w:right w:w="28" w:type="dxa"/>
      </w:tblCellMar>
    </w:tbl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</w:pPr>
      <w:rPr>
        <w:rFonts w:ascii="Times New Roman" w:eastAsia="SimSun" w:hAnsi="Times New Roman"/>
        <w:b/>
        <w:i w:val="0"/>
        <w:sz w:val="21"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0">
    <w:name w:val="图表内容"/>
    <w:basedOn w:val="Normal"/>
    <w:link w:val="a1"/>
    <w:uiPriority w:val="2"/>
    <w:rsid w:val="00180AF4"/>
    <w:pPr>
      <w:spacing w:line="240" w:lineRule="auto"/>
      <w:jc w:val="center"/>
    </w:pPr>
    <w:rPr>
      <w:sz w:val="21"/>
    </w:rPr>
  </w:style>
  <w:style w:type="character" w:customStyle="1" w:styleId="a1">
    <w:name w:val="图表内容 字符"/>
    <w:basedOn w:val="DefaultParagraphFont"/>
    <w:link w:val="a0"/>
    <w:uiPriority w:val="2"/>
    <w:rsid w:val="00180AF4"/>
    <w:rPr>
      <w:rFonts w:ascii="Times New Roman" w:eastAsia="SimSun" w:hAnsi="Times New Roman"/>
      <w:szCs w:val="21"/>
    </w:rPr>
  </w:style>
  <w:style w:type="table" w:styleId="TableGrid">
    <w:name w:val="Table Grid"/>
    <w:basedOn w:val="TableNormal"/>
    <w:uiPriority w:val="39"/>
    <w:rsid w:val="003B08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3808A9"/>
    <w:rPr>
      <w:b/>
      <w:bCs/>
      <w:caps/>
      <w:sz w:val="16"/>
      <w:szCs w:val="18"/>
    </w:rPr>
  </w:style>
  <w:style w:type="paragraph" w:styleId="NoSpacing">
    <w:name w:val="No Spacing"/>
    <w:basedOn w:val="Normal"/>
    <w:link w:val="NoSpacingChar"/>
    <w:uiPriority w:val="1"/>
    <w:qFormat/>
    <w:rsid w:val="003808A9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35E0E"/>
    <w:pP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35E0E"/>
    <w:rPr>
      <w:rFonts w:ascii="Times New Roman" w:eastAsia="SimSun" w:hAnsi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35E0E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35E0E"/>
    <w:rPr>
      <w:rFonts w:ascii="Times New Roman" w:eastAsia="SimSun" w:hAnsi="Times New Roman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08A9"/>
    <w:rPr>
      <w:smallCaps/>
      <w:color w:val="BF4E1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08A9"/>
    <w:rPr>
      <w:smallCaps/>
      <w:color w:val="E97132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08A9"/>
    <w:rPr>
      <w:b/>
      <w:smallCaps/>
      <w:color w:val="E97132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08A9"/>
    <w:rPr>
      <w:b/>
      <w:i/>
      <w:smallCaps/>
      <w:color w:val="BF4E1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08A9"/>
    <w:rPr>
      <w:b/>
      <w:i/>
      <w:smallCaps/>
      <w:color w:val="7F340D" w:themeColor="accent2" w:themeShade="7F"/>
    </w:rPr>
  </w:style>
  <w:style w:type="character" w:styleId="Strong">
    <w:name w:val="Strong"/>
    <w:uiPriority w:val="22"/>
    <w:qFormat/>
    <w:rsid w:val="003808A9"/>
    <w:rPr>
      <w:b/>
      <w:color w:val="E97132" w:themeColor="accent2"/>
    </w:rPr>
  </w:style>
  <w:style w:type="character" w:styleId="Emphasis">
    <w:name w:val="Emphasis"/>
    <w:uiPriority w:val="20"/>
    <w:qFormat/>
    <w:rsid w:val="003808A9"/>
    <w:rPr>
      <w:b/>
      <w:i/>
      <w:spacing w:val="10"/>
    </w:rPr>
  </w:style>
  <w:style w:type="character" w:customStyle="1" w:styleId="NoSpacingChar">
    <w:name w:val="No Spacing Char"/>
    <w:basedOn w:val="DefaultParagraphFont"/>
    <w:link w:val="NoSpacing"/>
    <w:uiPriority w:val="1"/>
    <w:rsid w:val="003808A9"/>
  </w:style>
  <w:style w:type="paragraph" w:styleId="ListParagraph">
    <w:name w:val="List Paragraph"/>
    <w:basedOn w:val="Normal"/>
    <w:uiPriority w:val="34"/>
    <w:qFormat/>
    <w:rsid w:val="003808A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808A9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3808A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08A9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08A9"/>
    <w:rPr>
      <w:b/>
      <w:i/>
      <w:color w:val="FFFFFF" w:themeColor="background1"/>
      <w:shd w:val="clear" w:color="auto" w:fill="E97132" w:themeFill="accent2"/>
    </w:rPr>
  </w:style>
  <w:style w:type="character" w:styleId="SubtleEmphasis">
    <w:name w:val="Subtle Emphasis"/>
    <w:uiPriority w:val="19"/>
    <w:qFormat/>
    <w:rsid w:val="003808A9"/>
    <w:rPr>
      <w:i/>
    </w:rPr>
  </w:style>
  <w:style w:type="character" w:styleId="IntenseEmphasis">
    <w:name w:val="Intense Emphasis"/>
    <w:uiPriority w:val="21"/>
    <w:qFormat/>
    <w:rsid w:val="003808A9"/>
    <w:rPr>
      <w:b/>
      <w:i/>
      <w:color w:val="E97132" w:themeColor="accent2"/>
      <w:spacing w:val="10"/>
    </w:rPr>
  </w:style>
  <w:style w:type="character" w:styleId="SubtleReference">
    <w:name w:val="Subtle Reference"/>
    <w:uiPriority w:val="31"/>
    <w:qFormat/>
    <w:rsid w:val="003808A9"/>
    <w:rPr>
      <w:b/>
    </w:rPr>
  </w:style>
  <w:style w:type="character" w:styleId="IntenseReference">
    <w:name w:val="Intense Reference"/>
    <w:uiPriority w:val="32"/>
    <w:qFormat/>
    <w:rsid w:val="003808A9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3808A9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808A9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1E6DF3"/>
    <w:pPr>
      <w:spacing w:before="100" w:beforeAutospacing="1" w:after="100" w:afterAutospacing="1" w:line="240" w:lineRule="auto"/>
      <w:jc w:val="left"/>
    </w:pPr>
    <w:rPr>
      <w:rFonts w:ascii="SimSun" w:eastAsia="SimSun" w:hAnsi="SimSun" w:cs="SimSu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C0E00E-C254-455E-91BE-E19D19557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432</Words>
  <Characters>2464</Characters>
  <Application>Microsoft Office Word</Application>
  <DocSecurity>0</DocSecurity>
  <Lines>20</Lines>
  <Paragraphs>5</Paragraphs>
  <ScaleCrop>false</ScaleCrop>
  <Company/>
  <LinksUpToDate>false</LinksUpToDate>
  <CharactersWithSpaces>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 yangyi</dc:creator>
  <cp:keywords/>
  <dc:description/>
  <cp:lastModifiedBy>Msoffice</cp:lastModifiedBy>
  <cp:revision>4</cp:revision>
  <dcterms:created xsi:type="dcterms:W3CDTF">2024-07-29T09:23:00Z</dcterms:created>
  <dcterms:modified xsi:type="dcterms:W3CDTF">2024-07-30T02:10:00Z</dcterms:modified>
</cp:coreProperties>
</file>